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皖西南天然气生产指挥中心项目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可行性研究报告编制</w:t>
      </w: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highlight w:val="none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各参选单位：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我公司以比选方式选取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皖西南天然气生产指挥中心项目</w:t>
      </w:r>
      <w:r>
        <w:rPr>
          <w:rFonts w:hint="eastAsia" w:ascii="仿宋" w:hAnsi="仿宋" w:eastAsia="仿宋"/>
          <w:sz w:val="32"/>
          <w:szCs w:val="40"/>
          <w:highlight w:val="none"/>
        </w:rPr>
        <w:t>可行性研究报告编制单位。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一、项目名称及内容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1、项目名称：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皖西南天然气生产指挥中心项目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2、项目单位：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宿松</w:t>
      </w:r>
      <w:r>
        <w:rPr>
          <w:rFonts w:hint="eastAsia" w:ascii="仿宋" w:hAnsi="仿宋" w:eastAsia="仿宋"/>
          <w:sz w:val="32"/>
          <w:szCs w:val="40"/>
          <w:highlight w:val="none"/>
        </w:rPr>
        <w:t>徽商长城能源有限公司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3、项目概况：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皖西南天然气生产指挥中心项目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位于安徽省宿松县，项目主要包括皖西南天然气生产指挥中心办公主楼和值班配套楼，总建筑面积5000㎡，建筑均为新建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二、报价人要求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1、投标申请人须具备独立法人资格，营业执照中包含工程咨询服务，在人员、设备、资金等方面具有相应能力；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2、投标申请人拟派出的项目负责人须具有5年以上</w:t>
      </w:r>
      <w:r>
        <w:rPr>
          <w:rFonts w:hint="eastAsia" w:ascii="仿宋" w:hAnsi="仿宋" w:eastAsia="仿宋"/>
          <w:sz w:val="32"/>
          <w:szCs w:val="40"/>
          <w:highlight w:val="none"/>
        </w:rPr>
        <w:t>可行性研究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报告编制经验，具有高级工程师或以上职称和注册咨询工程师职业资格；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3、近3年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2020年1月1日至今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，投标申请人完成的同类型</w:t>
      </w:r>
      <w:r>
        <w:rPr>
          <w:rFonts w:hint="eastAsia" w:ascii="仿宋" w:hAnsi="仿宋" w:eastAsia="仿宋"/>
          <w:sz w:val="32"/>
          <w:szCs w:val="40"/>
          <w:highlight w:val="none"/>
        </w:rPr>
        <w:t>可行性研究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报告业绩不少于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三、采购范围与内容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本次采购范围是编制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皖西南天然气生产指挥中心项目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可行性研究报告全部工作，包括但不限于：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1、依据国家、行业相关法律法规、标准、规范等进行项目的调查、研究和实地勘查、分析、论证、出具可行性研究报告等全部工作。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2、可行性研究报告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针对目标项目投资建设进行设计分析；对项目必要性、项目建设条件、总体建设方案、节约能源方案、总布置图、环境保护与消防措施、节能节水措施、投资估算、财务评价进行论证分析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包括但不限于以上内容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、积极配合评审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向上级汇报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工作，参加项目可行性研究报告技术和经济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汇报及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评审会议，并根据评审会上提出的要求修改、完善报告，直至报告顺利通过最终审查。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4、项目评审会需提交20份装订初稿供评审用，最终版报告提交电子版本1份、装订文本6份（以实际需求为准）。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符合现行的国家和行业法律法规、标准规范以及采购人的要求和规定。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五、进度要求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接到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通知后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个工作日内将提交初稿。每次采购人或评审会反馈意见后，应在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日内完成稿件修改，并提交给采购人。因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原因造成的延误工期顺延。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成交人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每版稿件每延迟提交一天，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扣减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成交人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1%的合同金额。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六、保密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参与各方应对文件中的商业和技术等秘密保密，否则应承担相应的法律责任。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七、响应和偏差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报价人的文件应当对采购文件的实质性要求完全响应，否则，报价人的报价文件将被否决。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八、报价要求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1、报价人应按附件中的要求完整地填写投标报价表，且只允许有一个报价，任何有选择性报价将不予接受。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、报价在合同执行过程中固定不变。费用包括完成编制报告服务要求内容及专家评审全部费用。参选单位报价时应充分考虑各种可能影响造价的因素，做出正确的评估,否则造成的风险责任自负。报价中如有漏项、缺项，应自行承担该漏项、缺项的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九、支付条款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提交可行性研究报告最终版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并开具全额增值税专用发票后，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日内付清尾款。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十、报价文件递交时间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响应文件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胶装成册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2"/>
          <w:szCs w:val="40"/>
          <w:highlight w:val="none"/>
        </w:rPr>
        <w:t>递交截止时间：202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40"/>
          <w:highlight w:val="none"/>
        </w:rPr>
        <w:t>年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40"/>
          <w:highlight w:val="none"/>
        </w:rPr>
        <w:t>月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40"/>
          <w:highlight w:val="none"/>
        </w:rPr>
        <w:t>日</w:t>
      </w:r>
      <w:r>
        <w:rPr>
          <w:rFonts w:hint="default" w:ascii="仿宋" w:hAnsi="仿宋" w:eastAsia="仿宋"/>
          <w:sz w:val="32"/>
          <w:szCs w:val="40"/>
          <w:highlight w:val="none"/>
        </w:rPr>
        <w:t>1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40"/>
          <w:highlight w:val="none"/>
        </w:rPr>
        <w:t>时前。逾期送达的或者未送达指定地点的比选响应文件，将不予受理。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十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一</w:t>
      </w:r>
      <w:r>
        <w:rPr>
          <w:rFonts w:hint="eastAsia" w:ascii="仿宋" w:hAnsi="仿宋" w:eastAsia="仿宋"/>
          <w:sz w:val="32"/>
          <w:szCs w:val="40"/>
          <w:highlight w:val="none"/>
        </w:rPr>
        <w:t>、评审方法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综合评分法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十二、</w:t>
      </w:r>
      <w:r>
        <w:rPr>
          <w:rFonts w:hint="eastAsia" w:ascii="仿宋" w:hAnsi="仿宋" w:eastAsia="仿宋"/>
          <w:sz w:val="32"/>
          <w:szCs w:val="40"/>
          <w:highlight w:val="none"/>
        </w:rPr>
        <w:t>联系人及方式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联系人：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毕佳琪</w:t>
      </w:r>
      <w:r>
        <w:rPr>
          <w:rFonts w:hint="eastAsia" w:ascii="仿宋" w:hAnsi="仿宋" w:eastAsia="仿宋"/>
          <w:sz w:val="32"/>
          <w:szCs w:val="40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40"/>
          <w:highlight w:val="none"/>
          <w:lang w:val="en-US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联系电话：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18943188567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地址：</w:t>
      </w: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安徽省</w:t>
      </w: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安庆市宿松县孚玉镇袁北小区B栋右手边最后一家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宿松徽商长城能源有限公司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2023年4月24日</w:t>
      </w:r>
    </w:p>
    <w:p>
      <w:pPr>
        <w:jc w:val="right"/>
        <w:rPr>
          <w:rFonts w:hint="eastAsia" w:ascii="仿宋" w:hAnsi="仿宋" w:eastAsia="仿宋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600" w:firstLineChars="200"/>
        <w:jc w:val="center"/>
        <w:rPr>
          <w:rFonts w:ascii="仿宋" w:hAnsi="仿宋" w:eastAsia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评分表</w:t>
      </w:r>
    </w:p>
    <w:tbl>
      <w:tblPr>
        <w:tblStyle w:val="6"/>
        <w:tblW w:w="935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14"/>
        <w:gridCol w:w="2188"/>
        <w:gridCol w:w="52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条款</w:t>
            </w: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评分因素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标准及方法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报价评分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（40分）</w:t>
            </w: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满足</w:t>
            </w:r>
            <w:r>
              <w:rPr>
                <w:rFonts w:hint="default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商文件要求且报价最低的报价为评标基准价，其价格分为满分（40分）。其他投标人的价格统一按照下列公式计算：报价得分=（基准价/报价）*40。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报价人业绩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年1月1日以来，承担过类似业绩每个得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分，满分15分。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拟委派项目负责人业绩（15分）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具有5年以上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可研报告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编制经验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得5分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，具有高级工程师或以上职称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得5分，具有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注册咨询工程师职业资格得5分，满分15分。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作内容、管理措施及相关承诺（15分）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工作方案科学先进，针对性强，操作性高，服务质量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保证措施得力，能够实现成本预控，优得 11-15 分，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良得 6-10 分，一般得 1-5 分。本项取整数。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作难点及对策分析（15分）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工作难点分析到位，对策具有较强的针对性和可行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性，优得 11-15 分，良得 6-10 分，一般得 1-5 分。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本项取整数。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报价文件构成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1、报价表（附件1）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2、法定代表人授权委托书及身份证件(附件2)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如法定代表人参与项目，仅需请提供其身份证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3、报价人资格证明文件：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（1）营业执照；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（2）资质文件；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（3）20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40"/>
          <w:highlight w:val="none"/>
        </w:rPr>
        <w:t>年1月1日以来，承担过类似业绩；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4、服务方案、进度计划及承诺（格式自拟）。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spacing w:line="400" w:lineRule="exact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ascii="仿宋" w:hAnsi="仿宋" w:eastAsia="仿宋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报价表</w:t>
      </w:r>
    </w:p>
    <w:p>
      <w:pPr>
        <w:spacing w:line="400" w:lineRule="exact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3"/>
        <w:gridCol w:w="4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1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皖西南天然气生产指挥中心项目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可行性研究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报告编制</w:t>
            </w:r>
          </w:p>
        </w:tc>
        <w:tc>
          <w:tcPr>
            <w:tcW w:w="441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报价（人民币）：元，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报价大写：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41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41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小写（人民币）：元，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6" w:hRule="atLeast"/>
        </w:trPr>
        <w:tc>
          <w:tcPr>
            <w:tcW w:w="852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备注：报价含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6%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增值税专用发票。</w:t>
            </w:r>
          </w:p>
        </w:tc>
      </w:tr>
    </w:tbl>
    <w:p>
      <w:pPr>
        <w:spacing w:line="400" w:lineRule="exact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注：报价含6%增值税。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联系人：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联系电话：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报价人（公章）：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日期;</w:t>
      </w: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jc w:val="center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spacing w:line="360" w:lineRule="auto"/>
        <w:jc w:val="center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法人代表授权委托书</w:t>
      </w:r>
    </w:p>
    <w:p>
      <w:pPr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宿松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徽商长城能源有限公司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（报价人全称）（法定代表人）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合法地代表我单位，授权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（报价人）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为我单位的合法代理人，该代理人有权在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（采购项目名称）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采购的投标活动中，以我单位的名义签署报价文件、与采购人协商、签订合同以及执行一切与此有关的事项。</w:t>
      </w:r>
    </w:p>
    <w:p>
      <w:pPr>
        <w:snapToGrid w:val="0"/>
        <w:spacing w:line="400" w:lineRule="exact"/>
        <w:ind w:firstLine="411" w:firstLineChars="196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本授权书于年月日签字生效，特此声明。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报价人：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（盖章）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法定代表签字（或签章）：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授权代理人（被授权人）签字：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职务：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电话：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jc w:val="center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日期：</w:t>
      </w:r>
    </w:p>
    <w:p>
      <w:pPr>
        <w:rPr>
          <w:rFonts w:hint="eastAsia" w:ascii="仿宋" w:hAnsi="仿宋" w:eastAsia="仿宋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附：被授权人身份证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nivers">
    <w:altName w:val="Arial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EC04519-80DC-40C7-9D50-3AA13CD726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NDc3YTllMDBmMWE4ZjU4YTVjNzliNzFmZGViMWMifQ=="/>
  </w:docVars>
  <w:rsids>
    <w:rsidRoot w:val="00E95C37"/>
    <w:rsid w:val="00105AC8"/>
    <w:rsid w:val="009F0018"/>
    <w:rsid w:val="00E95C37"/>
    <w:rsid w:val="03D50354"/>
    <w:rsid w:val="06534F44"/>
    <w:rsid w:val="06A27C64"/>
    <w:rsid w:val="0A3116C3"/>
    <w:rsid w:val="0B772A7C"/>
    <w:rsid w:val="0E9B3241"/>
    <w:rsid w:val="1002176D"/>
    <w:rsid w:val="109B05C8"/>
    <w:rsid w:val="10C339F2"/>
    <w:rsid w:val="110B3A61"/>
    <w:rsid w:val="1251118E"/>
    <w:rsid w:val="144E5D21"/>
    <w:rsid w:val="15F90E90"/>
    <w:rsid w:val="161742C4"/>
    <w:rsid w:val="17666D04"/>
    <w:rsid w:val="1C8D7265"/>
    <w:rsid w:val="1F7A1606"/>
    <w:rsid w:val="1FB0394E"/>
    <w:rsid w:val="20D22C20"/>
    <w:rsid w:val="219B57A9"/>
    <w:rsid w:val="23465BDB"/>
    <w:rsid w:val="259B7E68"/>
    <w:rsid w:val="259F0139"/>
    <w:rsid w:val="261171E9"/>
    <w:rsid w:val="26BDAFF2"/>
    <w:rsid w:val="28680D52"/>
    <w:rsid w:val="28CA026F"/>
    <w:rsid w:val="2A9035E3"/>
    <w:rsid w:val="2E0A2E54"/>
    <w:rsid w:val="2FD269A0"/>
    <w:rsid w:val="30A20E96"/>
    <w:rsid w:val="331D4258"/>
    <w:rsid w:val="341D4117"/>
    <w:rsid w:val="35AF315B"/>
    <w:rsid w:val="361F6D11"/>
    <w:rsid w:val="36510C25"/>
    <w:rsid w:val="373020B5"/>
    <w:rsid w:val="3B1E5F4C"/>
    <w:rsid w:val="3BC00D72"/>
    <w:rsid w:val="3C98492A"/>
    <w:rsid w:val="3FA17A75"/>
    <w:rsid w:val="40791335"/>
    <w:rsid w:val="414106B4"/>
    <w:rsid w:val="419A531C"/>
    <w:rsid w:val="44727115"/>
    <w:rsid w:val="450C2686"/>
    <w:rsid w:val="45BC5024"/>
    <w:rsid w:val="45D647EB"/>
    <w:rsid w:val="485764B5"/>
    <w:rsid w:val="48DE684E"/>
    <w:rsid w:val="492E5E9F"/>
    <w:rsid w:val="4C8B5099"/>
    <w:rsid w:val="4D252750"/>
    <w:rsid w:val="4ECB73AF"/>
    <w:rsid w:val="5622521E"/>
    <w:rsid w:val="5ACB7A82"/>
    <w:rsid w:val="6169471B"/>
    <w:rsid w:val="664A0712"/>
    <w:rsid w:val="67480AA9"/>
    <w:rsid w:val="68824DC9"/>
    <w:rsid w:val="6CBB7265"/>
    <w:rsid w:val="6CC20A38"/>
    <w:rsid w:val="6E5B0328"/>
    <w:rsid w:val="6FD7567A"/>
    <w:rsid w:val="6FEA443D"/>
    <w:rsid w:val="70D6480D"/>
    <w:rsid w:val="71D33B91"/>
    <w:rsid w:val="748154FD"/>
    <w:rsid w:val="75435FA3"/>
    <w:rsid w:val="76D85D4F"/>
    <w:rsid w:val="787C3EEC"/>
    <w:rsid w:val="7D1174BC"/>
    <w:rsid w:val="7D1C6129"/>
    <w:rsid w:val="D6D7AA82"/>
    <w:rsid w:val="EE5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pacing w:before="120" w:after="120" w:line="480" w:lineRule="atLeast"/>
      <w:jc w:val="left"/>
      <w:textAlignment w:val="baseline"/>
      <w:outlineLvl w:val="0"/>
    </w:pPr>
    <w:rPr>
      <w:rFonts w:ascii="宋体" w:hAnsi="Univers"/>
      <w:b/>
      <w:color w:val="000000"/>
      <w:kern w:val="28"/>
      <w:sz w:val="28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8</Pages>
  <Words>2069</Words>
  <Characters>2137</Characters>
  <Lines>11</Lines>
  <Paragraphs>3</Paragraphs>
  <TotalTime>1</TotalTime>
  <ScaleCrop>false</ScaleCrop>
  <LinksUpToDate>false</LinksUpToDate>
  <CharactersWithSpaces>2176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2020-02-25T10:35:00Z</dcterms:created>
  <dc:creator>Administrator</dc:creator>
  <cp:lastModifiedBy>Administrator</cp:lastModifiedBy>
  <cp:lastPrinted>2023-04-21T02:24:00Z</cp:lastPrinted>
  <dcterms:modified xsi:type="dcterms:W3CDTF">2023-04-26T02:45:17Z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E07A2EC9FB7D48BB927475B747EECEC3</vt:lpwstr>
  </property>
</Properties>
</file>