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44"/>
          <w:szCs w:val="44"/>
          <w:highlight w:val="none"/>
          <w:lang w:eastAsia="zh-CN"/>
          <w14:textFill>
            <w14:solidFill>
              <w14:schemeClr w14:val="tx1"/>
            </w14:solidFill>
          </w14:textFill>
        </w:rPr>
      </w:pPr>
      <w:r>
        <w:rPr>
          <w:rFonts w:hint="eastAsia" w:ascii="仿宋" w:hAnsi="仿宋" w:eastAsia="仿宋" w:cs="仿宋"/>
          <w:b/>
          <w:bCs/>
          <w:color w:val="000000" w:themeColor="text1"/>
          <w:sz w:val="44"/>
          <w:szCs w:val="44"/>
          <w:highlight w:val="none"/>
          <w:lang w:eastAsia="zh-CN"/>
          <w14:textFill>
            <w14:solidFill>
              <w14:schemeClr w14:val="tx1"/>
            </w14:solidFill>
          </w14:textFill>
        </w:rPr>
        <w:t>宿松中燃资产收购项目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可行性研究报告编制</w:t>
      </w:r>
      <w:r>
        <w:rPr>
          <w:rFonts w:hint="eastAsia" w:ascii="仿宋" w:hAnsi="仿宋" w:eastAsia="仿宋" w:cs="仿宋"/>
          <w:b/>
          <w:bCs/>
          <w:color w:val="000000" w:themeColor="text1"/>
          <w:sz w:val="44"/>
          <w:szCs w:val="44"/>
          <w:highlight w:val="none"/>
          <w:lang w:val="en-US" w:eastAsia="zh-CN"/>
          <w14:textFill>
            <w14:solidFill>
              <w14:schemeClr w14:val="tx1"/>
            </w14:solidFill>
          </w14:textFill>
        </w:rPr>
        <w:t>比选</w:t>
      </w:r>
      <w:bookmarkStart w:id="0" w:name="_GoBack"/>
      <w:bookmarkEnd w:id="0"/>
      <w:r>
        <w:rPr>
          <w:rFonts w:hint="eastAsia" w:ascii="仿宋" w:hAnsi="仿宋" w:eastAsia="仿宋" w:cs="仿宋"/>
          <w:b/>
          <w:bCs/>
          <w:color w:val="000000" w:themeColor="text1"/>
          <w:sz w:val="44"/>
          <w:szCs w:val="44"/>
          <w:highlight w:val="none"/>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各参选单位：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我公司以比选方式选取</w:t>
      </w:r>
      <w:r>
        <w:rPr>
          <w:rFonts w:hint="eastAsia" w:ascii="仿宋" w:hAnsi="仿宋" w:eastAsia="仿宋"/>
          <w:sz w:val="32"/>
          <w:szCs w:val="40"/>
          <w:highlight w:val="none"/>
          <w:lang w:eastAsia="zh-CN"/>
        </w:rPr>
        <w:t>宿松中燃资产收购项目</w:t>
      </w:r>
      <w:r>
        <w:rPr>
          <w:rFonts w:hint="eastAsia" w:ascii="仿宋" w:hAnsi="仿宋" w:eastAsia="仿宋"/>
          <w:sz w:val="32"/>
          <w:szCs w:val="40"/>
          <w:highlight w:val="none"/>
        </w:rPr>
        <w:t>可行性研究报告编制单位。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一、项目名称及内容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1、项目名称：</w:t>
      </w:r>
      <w:r>
        <w:rPr>
          <w:rFonts w:hint="eastAsia" w:ascii="仿宋" w:hAnsi="仿宋" w:eastAsia="仿宋"/>
          <w:sz w:val="32"/>
          <w:szCs w:val="40"/>
          <w:highlight w:val="none"/>
          <w:lang w:eastAsia="zh-CN"/>
        </w:rPr>
        <w:t>宿松中燃资产收购项目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2、项目单位：</w:t>
      </w:r>
      <w:r>
        <w:rPr>
          <w:rFonts w:hint="eastAsia" w:ascii="仿宋" w:hAnsi="仿宋" w:eastAsia="仿宋"/>
          <w:sz w:val="32"/>
          <w:szCs w:val="40"/>
          <w:highlight w:val="none"/>
          <w:lang w:val="en-US" w:eastAsia="zh-CN"/>
        </w:rPr>
        <w:t>宿松</w:t>
      </w:r>
      <w:r>
        <w:rPr>
          <w:rFonts w:hint="eastAsia" w:ascii="仿宋" w:hAnsi="仿宋" w:eastAsia="仿宋"/>
          <w:sz w:val="32"/>
          <w:szCs w:val="40"/>
          <w:highlight w:val="none"/>
        </w:rPr>
        <w:t>徽商长城能源有限公司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sz w:val="32"/>
          <w:szCs w:val="40"/>
          <w:highlight w:val="none"/>
        </w:rPr>
        <w:t>3、项目概况：</w:t>
      </w:r>
      <w:r>
        <w:rPr>
          <w:rFonts w:hint="eastAsia" w:ascii="仿宋" w:hAnsi="仿宋" w:eastAsia="仿宋"/>
          <w:sz w:val="32"/>
          <w:szCs w:val="40"/>
          <w:highlight w:val="none"/>
          <w:lang w:eastAsia="zh-CN"/>
        </w:rPr>
        <w:t>宿松中燃资产收购项目</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按照《关于宿松中燃公司与宿松徽商长城公司特许经营辖属权内燃气设施转让实施方案》收购划分至我公司经营区域范围内宿松中燃公司建筑、天然气设备、天然气管线等燃气设施资产</w:t>
      </w:r>
      <w:r>
        <w:rPr>
          <w:rFonts w:hint="eastAsia" w:ascii="仿宋" w:hAnsi="仿宋" w:eastAsia="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二、报价人要求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1、投标申请人须具备独立法人资格，营业执照中包含工程咨询服务，在人员、设备、资金等方面具有相应能力；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2、投标申请人拟派出的项目负责人须具有5年以上</w:t>
      </w:r>
      <w:r>
        <w:rPr>
          <w:rFonts w:hint="eastAsia" w:ascii="仿宋" w:hAnsi="仿宋" w:eastAsia="仿宋"/>
          <w:sz w:val="32"/>
          <w:szCs w:val="40"/>
          <w:highlight w:val="none"/>
        </w:rPr>
        <w:t>可行性研究</w:t>
      </w:r>
      <w:r>
        <w:rPr>
          <w:rFonts w:hint="eastAsia" w:ascii="仿宋" w:hAnsi="仿宋" w:eastAsia="仿宋"/>
          <w:color w:val="000000" w:themeColor="text1"/>
          <w:sz w:val="32"/>
          <w:szCs w:val="32"/>
          <w:highlight w:val="none"/>
          <w14:textFill>
            <w14:solidFill>
              <w14:schemeClr w14:val="tx1"/>
            </w14:solidFill>
          </w14:textFill>
        </w:rPr>
        <w:t>报告编制经验，具有高级工程师或以上职称和注册咨询工程师职业资格；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3、近3年</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2020年1月1日至今</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，投标申请人完成的同类型</w:t>
      </w:r>
      <w:r>
        <w:rPr>
          <w:rFonts w:hint="eastAsia" w:ascii="仿宋" w:hAnsi="仿宋" w:eastAsia="仿宋"/>
          <w:sz w:val="32"/>
          <w:szCs w:val="40"/>
          <w:highlight w:val="none"/>
        </w:rPr>
        <w:t>可行性研究</w:t>
      </w:r>
      <w:r>
        <w:rPr>
          <w:rFonts w:hint="eastAsia" w:ascii="仿宋" w:hAnsi="仿宋" w:eastAsia="仿宋"/>
          <w:color w:val="000000" w:themeColor="text1"/>
          <w:sz w:val="32"/>
          <w:szCs w:val="32"/>
          <w:highlight w:val="none"/>
          <w14:textFill>
            <w14:solidFill>
              <w14:schemeClr w14:val="tx1"/>
            </w14:solidFill>
          </w14:textFill>
        </w:rPr>
        <w:t>报告业绩不少于</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项</w:t>
      </w:r>
      <w:r>
        <w:rPr>
          <w:rFonts w:hint="eastAsia" w:ascii="仿宋" w:hAnsi="仿宋" w:eastAsia="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三、采购范围与内容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本次采购范围是编制</w:t>
      </w:r>
      <w:r>
        <w:rPr>
          <w:rFonts w:hint="eastAsia" w:ascii="仿宋" w:hAnsi="仿宋" w:eastAsia="仿宋"/>
          <w:sz w:val="32"/>
          <w:szCs w:val="40"/>
          <w:highlight w:val="none"/>
          <w:lang w:eastAsia="zh-CN"/>
        </w:rPr>
        <w:t>宿松中燃资产收购项目</w:t>
      </w:r>
      <w:r>
        <w:rPr>
          <w:rFonts w:hint="eastAsia" w:ascii="仿宋" w:hAnsi="仿宋" w:eastAsia="仿宋"/>
          <w:color w:val="000000" w:themeColor="text1"/>
          <w:sz w:val="32"/>
          <w:szCs w:val="32"/>
          <w:highlight w:val="none"/>
          <w14:textFill>
            <w14:solidFill>
              <w14:schemeClr w14:val="tx1"/>
            </w14:solidFill>
          </w14:textFill>
        </w:rPr>
        <w:t>可行性研究报告全部工作，包括但不限于：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1、依据国家、行业相关法律法规、标准、规范等进行项目的调查、研究和实地勘查、分析、论证、出具可行性研究报告等全部工作。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2、可行性研究报告应针对目标项目进行市场分析、预测；对项目必要性、总体</w:t>
      </w:r>
      <w:r>
        <w:rPr>
          <w:rFonts w:hint="eastAsia" w:ascii="仿宋" w:hAnsi="仿宋" w:eastAsia="仿宋"/>
          <w:color w:val="000000" w:themeColor="text1"/>
          <w:sz w:val="32"/>
          <w:szCs w:val="32"/>
          <w:highlight w:val="none"/>
          <w:lang w:val="en-US" w:eastAsia="zh-CN"/>
          <w14:textFill>
            <w14:solidFill>
              <w14:schemeClr w14:val="tx1"/>
            </w14:solidFill>
          </w14:textFill>
        </w:rPr>
        <w:t>收购</w:t>
      </w:r>
      <w:r>
        <w:rPr>
          <w:rFonts w:hint="eastAsia" w:ascii="仿宋" w:hAnsi="仿宋" w:eastAsia="仿宋"/>
          <w:color w:val="000000" w:themeColor="text1"/>
          <w:sz w:val="32"/>
          <w:szCs w:val="32"/>
          <w:highlight w:val="none"/>
          <w14:textFill>
            <w14:solidFill>
              <w14:schemeClr w14:val="tx1"/>
            </w14:solidFill>
          </w14:textFill>
        </w:rPr>
        <w:t>方案、投资估算、财务评价进行论证分析</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包括但不限于以上内容</w:t>
      </w:r>
      <w:r>
        <w:rPr>
          <w:rFonts w:hint="eastAsia" w:ascii="仿宋" w:hAnsi="仿宋" w:eastAsia="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、积极配合评审</w:t>
      </w:r>
      <w:r>
        <w:rPr>
          <w:rFonts w:hint="eastAsia" w:ascii="仿宋" w:hAnsi="仿宋" w:eastAsia="仿宋"/>
          <w:color w:val="000000" w:themeColor="text1"/>
          <w:sz w:val="32"/>
          <w:szCs w:val="32"/>
          <w:highlight w:val="none"/>
          <w:lang w:eastAsia="zh-CN"/>
          <w14:textFill>
            <w14:solidFill>
              <w14:schemeClr w14:val="tx1"/>
            </w14:solidFill>
          </w14:textFill>
        </w:rPr>
        <w:t>及</w:t>
      </w:r>
      <w:r>
        <w:rPr>
          <w:rFonts w:hint="default" w:ascii="仿宋" w:hAnsi="仿宋" w:eastAsia="仿宋"/>
          <w:color w:val="000000" w:themeColor="text1"/>
          <w:sz w:val="32"/>
          <w:szCs w:val="32"/>
          <w:highlight w:val="none"/>
          <w:lang w:eastAsia="zh-CN"/>
          <w14:textFill>
            <w14:solidFill>
              <w14:schemeClr w14:val="tx1"/>
            </w14:solidFill>
          </w14:textFill>
        </w:rPr>
        <w:t>采购人</w:t>
      </w:r>
      <w:r>
        <w:rPr>
          <w:rFonts w:hint="eastAsia" w:ascii="仿宋" w:hAnsi="仿宋" w:eastAsia="仿宋"/>
          <w:color w:val="000000" w:themeColor="text1"/>
          <w:sz w:val="32"/>
          <w:szCs w:val="32"/>
          <w:highlight w:val="none"/>
          <w:lang w:eastAsia="zh-CN"/>
          <w14:textFill>
            <w14:solidFill>
              <w14:schemeClr w14:val="tx1"/>
            </w14:solidFill>
          </w14:textFill>
        </w:rPr>
        <w:t>向上级汇报</w:t>
      </w:r>
      <w:r>
        <w:rPr>
          <w:rFonts w:hint="eastAsia" w:ascii="仿宋" w:hAnsi="仿宋" w:eastAsia="仿宋"/>
          <w:color w:val="000000" w:themeColor="text1"/>
          <w:sz w:val="32"/>
          <w:szCs w:val="32"/>
          <w:highlight w:val="none"/>
          <w14:textFill>
            <w14:solidFill>
              <w14:schemeClr w14:val="tx1"/>
            </w14:solidFill>
          </w14:textFill>
        </w:rPr>
        <w:t>工作，参加项目可行性研究报告技术和经济</w:t>
      </w:r>
      <w:r>
        <w:rPr>
          <w:rFonts w:hint="eastAsia" w:ascii="仿宋" w:hAnsi="仿宋" w:eastAsia="仿宋"/>
          <w:color w:val="000000" w:themeColor="text1"/>
          <w:sz w:val="32"/>
          <w:szCs w:val="32"/>
          <w:highlight w:val="none"/>
          <w:lang w:eastAsia="zh-CN"/>
          <w14:textFill>
            <w14:solidFill>
              <w14:schemeClr w14:val="tx1"/>
            </w14:solidFill>
          </w14:textFill>
        </w:rPr>
        <w:t>汇报及</w:t>
      </w:r>
      <w:r>
        <w:rPr>
          <w:rFonts w:hint="eastAsia" w:ascii="仿宋" w:hAnsi="仿宋" w:eastAsia="仿宋"/>
          <w:color w:val="000000" w:themeColor="text1"/>
          <w:sz w:val="32"/>
          <w:szCs w:val="32"/>
          <w:highlight w:val="none"/>
          <w14:textFill>
            <w14:solidFill>
              <w14:schemeClr w14:val="tx1"/>
            </w14:solidFill>
          </w14:textFill>
        </w:rPr>
        <w:t>评审会议，并根据评审会上提出的要求修改、完善报告，直至报告顺利通过最终审查。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4、项目评审会需提交20份装订初稿供评审用，最终版报告提交电子版本1份、装订文本6份（以实际需求为准）。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四、质量要求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符合现行的国家和行业法律法规、标准规范以及采购人的要求和规定。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五、进度要求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接到</w:t>
      </w:r>
      <w:r>
        <w:rPr>
          <w:rFonts w:hint="eastAsia" w:ascii="仿宋" w:hAnsi="仿宋" w:eastAsia="仿宋"/>
          <w:color w:val="000000" w:themeColor="text1"/>
          <w:sz w:val="32"/>
          <w:szCs w:val="32"/>
          <w:highlight w:val="none"/>
          <w:lang w:val="en-US" w:eastAsia="zh-CN"/>
          <w14:textFill>
            <w14:solidFill>
              <w14:schemeClr w14:val="tx1"/>
            </w14:solidFill>
          </w14:textFill>
        </w:rPr>
        <w:t>采购人</w:t>
      </w:r>
      <w:r>
        <w:rPr>
          <w:rFonts w:hint="eastAsia" w:ascii="仿宋" w:hAnsi="仿宋" w:eastAsia="仿宋"/>
          <w:color w:val="000000" w:themeColor="text1"/>
          <w:sz w:val="32"/>
          <w:szCs w:val="32"/>
          <w:highlight w:val="none"/>
          <w14:textFill>
            <w14:solidFill>
              <w14:schemeClr w14:val="tx1"/>
            </w14:solidFill>
          </w14:textFill>
        </w:rPr>
        <w:t>通知后</w:t>
      </w:r>
      <w:r>
        <w:rPr>
          <w:rFonts w:hint="eastAsia" w:ascii="仿宋" w:hAnsi="仿宋" w:eastAsia="仿宋"/>
          <w:color w:val="000000" w:themeColor="text1"/>
          <w:sz w:val="32"/>
          <w:szCs w:val="32"/>
          <w:highlight w:val="none"/>
          <w:lang w:val="en-US" w:eastAsia="zh-CN"/>
          <w14:textFill>
            <w14:solidFill>
              <w14:schemeClr w14:val="tx1"/>
            </w14:solidFill>
          </w14:textFill>
        </w:rPr>
        <w:t>20</w:t>
      </w:r>
      <w:r>
        <w:rPr>
          <w:rFonts w:hint="eastAsia" w:ascii="仿宋" w:hAnsi="仿宋" w:eastAsia="仿宋"/>
          <w:color w:val="000000" w:themeColor="text1"/>
          <w:sz w:val="32"/>
          <w:szCs w:val="32"/>
          <w:highlight w:val="none"/>
          <w14:textFill>
            <w14:solidFill>
              <w14:schemeClr w14:val="tx1"/>
            </w14:solidFill>
          </w14:textFill>
        </w:rPr>
        <w:t>个工作日内将提交初稿。每次采购人或评审会反馈意见后，应在</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日内完成稿件修改，并提交给采购人。因</w:t>
      </w:r>
      <w:r>
        <w:rPr>
          <w:rFonts w:hint="eastAsia" w:ascii="仿宋" w:hAnsi="仿宋" w:eastAsia="仿宋"/>
          <w:color w:val="000000" w:themeColor="text1"/>
          <w:sz w:val="32"/>
          <w:szCs w:val="32"/>
          <w:highlight w:val="none"/>
          <w:lang w:val="en-US" w:eastAsia="zh-CN"/>
          <w14:textFill>
            <w14:solidFill>
              <w14:schemeClr w14:val="tx1"/>
            </w14:solidFill>
          </w14:textFill>
        </w:rPr>
        <w:t>采购人</w:t>
      </w:r>
      <w:r>
        <w:rPr>
          <w:rFonts w:hint="eastAsia" w:ascii="仿宋" w:hAnsi="仿宋" w:eastAsia="仿宋"/>
          <w:color w:val="000000" w:themeColor="text1"/>
          <w:sz w:val="32"/>
          <w:szCs w:val="32"/>
          <w:highlight w:val="none"/>
          <w14:textFill>
            <w14:solidFill>
              <w14:schemeClr w14:val="tx1"/>
            </w14:solidFill>
          </w14:textFill>
        </w:rPr>
        <w:t>原因造成的延误工期顺延。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成交人</w:t>
      </w:r>
      <w:r>
        <w:rPr>
          <w:rFonts w:hint="eastAsia" w:ascii="仿宋" w:hAnsi="仿宋" w:eastAsia="仿宋"/>
          <w:color w:val="000000" w:themeColor="text1"/>
          <w:sz w:val="32"/>
          <w:szCs w:val="32"/>
          <w:highlight w:val="none"/>
          <w14:textFill>
            <w14:solidFill>
              <w14:schemeClr w14:val="tx1"/>
            </w14:solidFill>
          </w14:textFill>
        </w:rPr>
        <w:t>每版稿件每延迟提交一天，</w:t>
      </w:r>
      <w:r>
        <w:rPr>
          <w:rFonts w:hint="eastAsia" w:ascii="仿宋" w:hAnsi="仿宋" w:eastAsia="仿宋"/>
          <w:color w:val="000000" w:themeColor="text1"/>
          <w:sz w:val="32"/>
          <w:szCs w:val="32"/>
          <w:highlight w:val="none"/>
          <w:lang w:val="en-US" w:eastAsia="zh-CN"/>
          <w14:textFill>
            <w14:solidFill>
              <w14:schemeClr w14:val="tx1"/>
            </w14:solidFill>
          </w14:textFill>
        </w:rPr>
        <w:t>采购人</w:t>
      </w:r>
      <w:r>
        <w:rPr>
          <w:rFonts w:hint="eastAsia" w:ascii="仿宋" w:hAnsi="仿宋" w:eastAsia="仿宋"/>
          <w:color w:val="000000" w:themeColor="text1"/>
          <w:sz w:val="32"/>
          <w:szCs w:val="32"/>
          <w:highlight w:val="none"/>
          <w14:textFill>
            <w14:solidFill>
              <w14:schemeClr w14:val="tx1"/>
            </w14:solidFill>
          </w14:textFill>
        </w:rPr>
        <w:t>扣减</w:t>
      </w:r>
      <w:r>
        <w:rPr>
          <w:rFonts w:hint="eastAsia" w:ascii="仿宋" w:hAnsi="仿宋" w:eastAsia="仿宋"/>
          <w:color w:val="000000" w:themeColor="text1"/>
          <w:sz w:val="32"/>
          <w:szCs w:val="32"/>
          <w:highlight w:val="none"/>
          <w:lang w:val="en-US" w:eastAsia="zh-CN"/>
          <w14:textFill>
            <w14:solidFill>
              <w14:schemeClr w14:val="tx1"/>
            </w14:solidFill>
          </w14:textFill>
        </w:rPr>
        <w:t>成交人</w:t>
      </w:r>
      <w:r>
        <w:rPr>
          <w:rFonts w:hint="eastAsia" w:ascii="仿宋" w:hAnsi="仿宋" w:eastAsia="仿宋"/>
          <w:color w:val="000000" w:themeColor="text1"/>
          <w:sz w:val="32"/>
          <w:szCs w:val="32"/>
          <w:highlight w:val="none"/>
          <w14:textFill>
            <w14:solidFill>
              <w14:schemeClr w14:val="tx1"/>
            </w14:solidFill>
          </w14:textFill>
        </w:rPr>
        <w:t>1%的合同金额。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六、保密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参与各方应对文件中的商业和技术等秘密保密，否则应承担相应的法律责任。</w:t>
      </w:r>
      <w:r>
        <w:rPr>
          <w:rFonts w:hint="eastAsia" w:ascii="仿宋" w:hAnsi="仿宋" w:eastAsia="仿宋"/>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七、响应和偏差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报价人的文件应当对采购文件的实质性要求完全响应，否则，报价人的报价文件将被否决。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八、报价要求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1、报价人应按附件中的要求完整地填写投标报价表，且只允许有一个报价，任何有选择性报价将不予接受。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报价在合同执行过程中固定不变。费用包括完成编制报告服务要求内容及专家评审全部费用。参选单位报价时应充分考虑各种可能影响造价的因素，做出正确的评估,否则造成的风险责任自负。报价中如有漏项、缺项，应自行承担该漏项、缺项的所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九、支付条款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提交可行性研究报告最终版</w:t>
      </w:r>
      <w:r>
        <w:rPr>
          <w:rFonts w:hint="eastAsia" w:ascii="仿宋" w:hAnsi="仿宋" w:eastAsia="仿宋"/>
          <w:color w:val="000000" w:themeColor="text1"/>
          <w:sz w:val="32"/>
          <w:szCs w:val="32"/>
          <w:highlight w:val="none"/>
          <w:lang w:eastAsia="zh-CN"/>
          <w14:textFill>
            <w14:solidFill>
              <w14:schemeClr w14:val="tx1"/>
            </w14:solidFill>
          </w14:textFill>
        </w:rPr>
        <w:t>并开具全额增值税专用发票后，</w:t>
      </w:r>
      <w:r>
        <w:rPr>
          <w:rFonts w:hint="eastAsia" w:ascii="仿宋" w:hAnsi="仿宋" w:eastAsia="仿宋"/>
          <w:color w:val="000000" w:themeColor="text1"/>
          <w:sz w:val="32"/>
          <w:szCs w:val="32"/>
          <w:highlight w:val="none"/>
          <w:lang w:val="en-US" w:eastAsia="zh-CN"/>
          <w14:textFill>
            <w14:solidFill>
              <w14:schemeClr w14:val="tx1"/>
            </w14:solidFill>
          </w14:textFill>
        </w:rPr>
        <w:t>30</w:t>
      </w:r>
      <w:r>
        <w:rPr>
          <w:rFonts w:hint="eastAsia" w:ascii="仿宋" w:hAnsi="仿宋" w:eastAsia="仿宋"/>
          <w:color w:val="000000" w:themeColor="text1"/>
          <w:sz w:val="32"/>
          <w:szCs w:val="32"/>
          <w:highlight w:val="none"/>
          <w14:textFill>
            <w14:solidFill>
              <w14:schemeClr w14:val="tx1"/>
            </w14:solidFill>
          </w14:textFill>
        </w:rPr>
        <w:t>日内付清尾款。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十、报价文件递交时间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响应文件</w:t>
      </w:r>
      <w:r>
        <w:rPr>
          <w:rFonts w:hint="eastAsia" w:ascii="仿宋" w:hAnsi="仿宋" w:eastAsia="仿宋"/>
          <w:sz w:val="32"/>
          <w:szCs w:val="40"/>
          <w:highlight w:val="none"/>
          <w:lang w:eastAsia="zh-CN"/>
        </w:rPr>
        <w:t>（</w:t>
      </w:r>
      <w:r>
        <w:rPr>
          <w:rFonts w:hint="eastAsia" w:ascii="仿宋" w:hAnsi="仿宋" w:eastAsia="仿宋"/>
          <w:sz w:val="32"/>
          <w:szCs w:val="40"/>
          <w:highlight w:val="none"/>
          <w:lang w:val="en-US" w:eastAsia="zh-CN"/>
        </w:rPr>
        <w:t>胶装成册</w:t>
      </w:r>
      <w:r>
        <w:rPr>
          <w:rFonts w:hint="eastAsia" w:ascii="仿宋" w:hAnsi="仿宋" w:eastAsia="仿宋"/>
          <w:sz w:val="32"/>
          <w:szCs w:val="40"/>
          <w:highlight w:val="none"/>
          <w:lang w:eastAsia="zh-CN"/>
        </w:rPr>
        <w:t>）</w:t>
      </w:r>
      <w:r>
        <w:rPr>
          <w:rFonts w:hint="eastAsia" w:ascii="仿宋" w:hAnsi="仿宋" w:eastAsia="仿宋"/>
          <w:sz w:val="32"/>
          <w:szCs w:val="40"/>
          <w:highlight w:val="none"/>
        </w:rPr>
        <w:t>递交截止时间：202</w:t>
      </w:r>
      <w:r>
        <w:rPr>
          <w:rFonts w:hint="eastAsia" w:ascii="仿宋" w:hAnsi="仿宋" w:eastAsia="仿宋"/>
          <w:sz w:val="32"/>
          <w:szCs w:val="40"/>
          <w:highlight w:val="none"/>
          <w:lang w:val="en-US" w:eastAsia="zh-CN"/>
        </w:rPr>
        <w:t>3</w:t>
      </w:r>
      <w:r>
        <w:rPr>
          <w:rFonts w:hint="eastAsia" w:ascii="仿宋" w:hAnsi="仿宋" w:eastAsia="仿宋"/>
          <w:sz w:val="32"/>
          <w:szCs w:val="40"/>
          <w:highlight w:val="none"/>
        </w:rPr>
        <w:t>年</w:t>
      </w:r>
      <w:r>
        <w:rPr>
          <w:rFonts w:hint="eastAsia" w:ascii="仿宋" w:hAnsi="仿宋" w:eastAsia="仿宋"/>
          <w:sz w:val="32"/>
          <w:szCs w:val="40"/>
          <w:highlight w:val="none"/>
          <w:lang w:val="en-US" w:eastAsia="zh-CN"/>
        </w:rPr>
        <w:t>4</w:t>
      </w:r>
      <w:r>
        <w:rPr>
          <w:rFonts w:hint="eastAsia" w:ascii="仿宋" w:hAnsi="仿宋" w:eastAsia="仿宋"/>
          <w:sz w:val="32"/>
          <w:szCs w:val="40"/>
          <w:highlight w:val="none"/>
        </w:rPr>
        <w:t>月</w:t>
      </w:r>
      <w:r>
        <w:rPr>
          <w:rFonts w:hint="eastAsia" w:ascii="仿宋" w:hAnsi="仿宋" w:eastAsia="仿宋"/>
          <w:sz w:val="32"/>
          <w:szCs w:val="40"/>
          <w:highlight w:val="none"/>
          <w:lang w:val="en-US" w:eastAsia="zh-CN"/>
        </w:rPr>
        <w:t>28</w:t>
      </w:r>
      <w:r>
        <w:rPr>
          <w:rFonts w:hint="eastAsia" w:ascii="仿宋" w:hAnsi="仿宋" w:eastAsia="仿宋"/>
          <w:sz w:val="32"/>
          <w:szCs w:val="40"/>
          <w:highlight w:val="none"/>
        </w:rPr>
        <w:t>日</w:t>
      </w:r>
      <w:r>
        <w:rPr>
          <w:rFonts w:hint="default" w:ascii="仿宋" w:hAnsi="仿宋" w:eastAsia="仿宋"/>
          <w:sz w:val="32"/>
          <w:szCs w:val="40"/>
          <w:highlight w:val="none"/>
        </w:rPr>
        <w:t>1</w:t>
      </w:r>
      <w:r>
        <w:rPr>
          <w:rFonts w:hint="eastAsia" w:ascii="仿宋" w:hAnsi="仿宋" w:eastAsia="仿宋"/>
          <w:sz w:val="32"/>
          <w:szCs w:val="40"/>
          <w:highlight w:val="none"/>
          <w:lang w:val="en-US" w:eastAsia="zh-CN"/>
        </w:rPr>
        <w:t>8</w:t>
      </w:r>
      <w:r>
        <w:rPr>
          <w:rFonts w:hint="eastAsia" w:ascii="仿宋" w:hAnsi="仿宋" w:eastAsia="仿宋"/>
          <w:sz w:val="32"/>
          <w:szCs w:val="40"/>
          <w:highlight w:val="none"/>
        </w:rPr>
        <w:t>时前。逾期送达的或者未送达指定地点的比选响应文件，将不予受理。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十</w:t>
      </w:r>
      <w:r>
        <w:rPr>
          <w:rFonts w:hint="eastAsia" w:ascii="仿宋" w:hAnsi="仿宋" w:eastAsia="仿宋"/>
          <w:sz w:val="32"/>
          <w:szCs w:val="40"/>
          <w:highlight w:val="none"/>
          <w:lang w:eastAsia="zh-CN"/>
        </w:rPr>
        <w:t>一</w:t>
      </w:r>
      <w:r>
        <w:rPr>
          <w:rFonts w:hint="eastAsia" w:ascii="仿宋" w:hAnsi="仿宋" w:eastAsia="仿宋"/>
          <w:sz w:val="32"/>
          <w:szCs w:val="40"/>
          <w:highlight w:val="none"/>
        </w:rPr>
        <w:t>、评审方法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综合评分法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lang w:val="en-US" w:eastAsia="zh-CN"/>
        </w:rPr>
        <w:t>十二、</w:t>
      </w:r>
      <w:r>
        <w:rPr>
          <w:rFonts w:hint="eastAsia" w:ascii="仿宋" w:hAnsi="仿宋" w:eastAsia="仿宋"/>
          <w:sz w:val="32"/>
          <w:szCs w:val="40"/>
          <w:highlight w:val="none"/>
        </w:rPr>
        <w:t>联系人及方式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联系人：</w:t>
      </w:r>
      <w:r>
        <w:rPr>
          <w:rFonts w:hint="eastAsia" w:ascii="仿宋" w:hAnsi="仿宋" w:eastAsia="仿宋"/>
          <w:sz w:val="32"/>
          <w:szCs w:val="40"/>
          <w:highlight w:val="none"/>
          <w:lang w:val="en-US" w:eastAsia="zh-CN"/>
        </w:rPr>
        <w:t>毕佳琪</w:t>
      </w:r>
      <w:r>
        <w:rPr>
          <w:rFonts w:hint="eastAsia" w:ascii="仿宋" w:hAnsi="仿宋" w:eastAsia="仿宋"/>
          <w:sz w:val="32"/>
          <w:szCs w:val="40"/>
          <w:highlight w:val="none"/>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联系电话：</w:t>
      </w:r>
      <w:r>
        <w:rPr>
          <w:rFonts w:hint="eastAsia" w:ascii="仿宋" w:hAnsi="仿宋" w:eastAsia="仿宋"/>
          <w:sz w:val="32"/>
          <w:szCs w:val="40"/>
          <w:highlight w:val="none"/>
          <w:lang w:val="en-US" w:eastAsia="zh-CN"/>
        </w:rPr>
        <w:t>18346665807</w:t>
      </w:r>
      <w:r>
        <w:rPr>
          <w:rFonts w:hint="eastAsia" w:ascii="仿宋" w:hAnsi="仿宋" w:eastAsia="仿宋"/>
          <w:sz w:val="32"/>
          <w:szCs w:val="40"/>
          <w:highlight w:val="none"/>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40"/>
          <w:highlight w:val="none"/>
        </w:rPr>
        <w:t>地址：</w:t>
      </w:r>
      <w:r>
        <w:rPr>
          <w:rFonts w:hint="eastAsia" w:ascii="仿宋" w:hAnsi="仿宋" w:eastAsia="仿宋"/>
          <w:snapToGrid w:val="0"/>
          <w:color w:val="000000" w:themeColor="text1"/>
          <w:sz w:val="32"/>
          <w:szCs w:val="32"/>
          <w:highlight w:val="none"/>
          <w14:textFill>
            <w14:solidFill>
              <w14:schemeClr w14:val="tx1"/>
            </w14:solidFill>
          </w14:textFill>
        </w:rPr>
        <w:t>安徽省</w:t>
      </w:r>
      <w:r>
        <w:rPr>
          <w:rFonts w:hint="eastAsia" w:ascii="仿宋" w:hAnsi="仿宋" w:eastAsia="仿宋"/>
          <w:snapToGrid w:val="0"/>
          <w:color w:val="000000" w:themeColor="text1"/>
          <w:sz w:val="32"/>
          <w:szCs w:val="32"/>
          <w:highlight w:val="none"/>
          <w:lang w:val="en-US" w:eastAsia="zh-CN"/>
          <w14:textFill>
            <w14:solidFill>
              <w14:schemeClr w14:val="tx1"/>
            </w14:solidFill>
          </w14:textFill>
        </w:rPr>
        <w:t>安庆市宿松县孚玉镇袁北小区B栋右手边最后一家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napToGrid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napToGrid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snapToGrid w:val="0"/>
          <w:color w:val="000000" w:themeColor="text1"/>
          <w:sz w:val="32"/>
          <w:szCs w:val="32"/>
          <w:highlight w:val="none"/>
          <w:lang w:val="en-US" w:eastAsia="zh-CN"/>
          <w14:textFill>
            <w14:solidFill>
              <w14:schemeClr w14:val="tx1"/>
            </w14:solidFill>
          </w14:textFill>
        </w:rPr>
        <w:t>宿松徽商长城能源有限公司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 w:hAnsi="仿宋" w:eastAsia="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snapToGrid w:val="0"/>
          <w:color w:val="000000" w:themeColor="text1"/>
          <w:sz w:val="32"/>
          <w:szCs w:val="32"/>
          <w:highlight w:val="none"/>
          <w:lang w:val="en-US" w:eastAsia="zh-CN"/>
          <w14:textFill>
            <w14:solidFill>
              <w14:schemeClr w14:val="tx1"/>
            </w14:solidFill>
          </w14:textFill>
        </w:rPr>
        <w:t xml:space="preserve">                         2023年4月24日</w:t>
      </w:r>
    </w:p>
    <w:p>
      <w:pPr>
        <w:jc w:val="right"/>
        <w:rPr>
          <w:rFonts w:hint="eastAsia" w:ascii="仿宋" w:hAnsi="仿宋" w:eastAsia="仿宋"/>
          <w:snapToGrid w:val="0"/>
          <w:color w:val="000000" w:themeColor="text1"/>
          <w:sz w:val="28"/>
          <w:szCs w:val="28"/>
          <w:highlight w:val="none"/>
          <w14:textFill>
            <w14:solidFill>
              <w14:schemeClr w14:val="tx1"/>
            </w14:solidFill>
          </w14:textFill>
        </w:rPr>
      </w:pPr>
      <w:r>
        <w:rPr>
          <w:rFonts w:hint="eastAsia" w:ascii="仿宋" w:hAnsi="仿宋" w:eastAsia="仿宋"/>
          <w:snapToGrid w:val="0"/>
          <w:color w:val="000000" w:themeColor="text1"/>
          <w:sz w:val="28"/>
          <w:szCs w:val="28"/>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napToGrid w:val="0"/>
          <w:color w:val="000000" w:themeColor="text1"/>
          <w:sz w:val="28"/>
          <w:szCs w:val="28"/>
          <w:highlight w:val="none"/>
          <w14:textFill>
            <w14:solidFill>
              <w14:schemeClr w14:val="tx1"/>
            </w14:solidFill>
          </w14:textFill>
        </w:rPr>
      </w:pPr>
    </w:p>
    <w:p>
      <w:pPr>
        <w:spacing w:line="400" w:lineRule="exact"/>
        <w:ind w:firstLine="600" w:firstLineChars="200"/>
        <w:jc w:val="center"/>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评分表</w:t>
      </w:r>
    </w:p>
    <w:tbl>
      <w:tblPr>
        <w:tblStyle w:val="6"/>
        <w:tblW w:w="9356"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14"/>
        <w:gridCol w:w="2188"/>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序号</w:t>
            </w:r>
          </w:p>
        </w:tc>
        <w:tc>
          <w:tcPr>
            <w:tcW w:w="1214"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条款</w:t>
            </w:r>
          </w:p>
        </w:tc>
        <w:tc>
          <w:tcPr>
            <w:tcW w:w="2188"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评分因素</w:t>
            </w:r>
          </w:p>
        </w:tc>
        <w:tc>
          <w:tcPr>
            <w:tcW w:w="5245"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标准及方法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w:t>
            </w:r>
          </w:p>
        </w:tc>
        <w:tc>
          <w:tcPr>
            <w:tcW w:w="1214" w:type="dxa"/>
            <w:vAlign w:val="center"/>
          </w:tcPr>
          <w:p>
            <w:pPr>
              <w:spacing w:line="400" w:lineRule="exact"/>
              <w:jc w:val="center"/>
              <w:rPr>
                <w:rFonts w:hint="eastAsia"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报价评分</w:t>
            </w:r>
          </w:p>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（40分）</w:t>
            </w:r>
          </w:p>
        </w:tc>
        <w:tc>
          <w:tcPr>
            <w:tcW w:w="2188"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p>
        </w:tc>
        <w:tc>
          <w:tcPr>
            <w:tcW w:w="5245" w:type="dxa"/>
            <w:vAlign w:val="center"/>
          </w:tcPr>
          <w:p>
            <w:pPr>
              <w:spacing w:line="400" w:lineRule="exact"/>
              <w:jc w:val="left"/>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满足</w:t>
            </w:r>
            <w:r>
              <w:rPr>
                <w:rFonts w:hint="eastAsia" w:ascii="仿宋" w:hAnsi="仿宋" w:eastAsia="仿宋"/>
                <w:color w:val="000000" w:themeColor="text1"/>
                <w:szCs w:val="21"/>
                <w:highlight w:val="none"/>
                <w:lang w:eastAsia="zh-CN"/>
                <w14:textFill>
                  <w14:solidFill>
                    <w14:schemeClr w14:val="tx1"/>
                  </w14:solidFill>
                </w14:textFill>
              </w:rPr>
              <w:t>选</w:t>
            </w:r>
            <w:r>
              <w:rPr>
                <w:rFonts w:hint="eastAsia" w:ascii="仿宋" w:hAnsi="仿宋" w:eastAsia="仿宋"/>
                <w:color w:val="000000" w:themeColor="text1"/>
                <w:szCs w:val="21"/>
                <w:highlight w:val="none"/>
                <w14:textFill>
                  <w14:solidFill>
                    <w14:schemeClr w14:val="tx1"/>
                  </w14:solidFill>
                </w14:textFill>
              </w:rPr>
              <w:t>商文件要求且报价最低的报价为评标基准价，其价格分为满分（40分）。其他投标人的价格统一按照下列公式计算：报价得分=（基准价/报价）*40。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Merge w:val="restart"/>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1214" w:type="dxa"/>
            <w:vMerge w:val="restart"/>
            <w:vAlign w:val="center"/>
          </w:tcPr>
          <w:p>
            <w:pPr>
              <w:spacing w:line="400" w:lineRule="exact"/>
              <w:jc w:val="center"/>
              <w:rPr>
                <w:rFonts w:hint="eastAsia"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业绩</w:t>
            </w:r>
          </w:p>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（30分）</w:t>
            </w:r>
          </w:p>
        </w:tc>
        <w:tc>
          <w:tcPr>
            <w:tcW w:w="2188"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报价人业绩</w:t>
            </w:r>
          </w:p>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（15分）</w:t>
            </w:r>
          </w:p>
        </w:tc>
        <w:tc>
          <w:tcPr>
            <w:tcW w:w="5245" w:type="dxa"/>
            <w:vAlign w:val="center"/>
          </w:tcPr>
          <w:p>
            <w:pPr>
              <w:spacing w:line="400" w:lineRule="exact"/>
              <w:jc w:val="left"/>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20</w:t>
            </w:r>
            <w:r>
              <w:rPr>
                <w:rFonts w:hint="eastAsia" w:ascii="仿宋" w:hAnsi="仿宋" w:eastAsia="仿宋"/>
                <w:color w:val="000000" w:themeColor="text1"/>
                <w:szCs w:val="21"/>
                <w:highlight w:val="none"/>
                <w:lang w:val="en-US" w:eastAsia="zh-CN"/>
                <w14:textFill>
                  <w14:solidFill>
                    <w14:schemeClr w14:val="tx1"/>
                  </w14:solidFill>
                </w14:textFill>
              </w:rPr>
              <w:t>20</w:t>
            </w:r>
            <w:r>
              <w:rPr>
                <w:rFonts w:hint="eastAsia" w:ascii="仿宋" w:hAnsi="仿宋" w:eastAsia="仿宋"/>
                <w:color w:val="000000" w:themeColor="text1"/>
                <w:szCs w:val="21"/>
                <w:highlight w:val="none"/>
                <w14:textFill>
                  <w14:solidFill>
                    <w14:schemeClr w14:val="tx1"/>
                  </w14:solidFill>
                </w14:textFill>
              </w:rPr>
              <w:t>年1月1日以来，承担过类似业绩每个得</w:t>
            </w:r>
            <w:r>
              <w:rPr>
                <w:rFonts w:hint="eastAsia" w:ascii="仿宋" w:hAnsi="仿宋" w:eastAsia="仿宋"/>
                <w:color w:val="000000" w:themeColor="text1"/>
                <w:szCs w:val="21"/>
                <w:highlight w:val="none"/>
                <w:lang w:val="en-US" w:eastAsia="zh-CN"/>
                <w14:textFill>
                  <w14:solidFill>
                    <w14:schemeClr w14:val="tx1"/>
                  </w14:solidFill>
                </w14:textFill>
              </w:rPr>
              <w:t>5</w:t>
            </w:r>
            <w:r>
              <w:rPr>
                <w:rFonts w:hint="eastAsia" w:ascii="仿宋" w:hAnsi="仿宋" w:eastAsia="仿宋"/>
                <w:color w:val="000000" w:themeColor="text1"/>
                <w:szCs w:val="21"/>
                <w:highlight w:val="none"/>
                <w14:textFill>
                  <w14:solidFill>
                    <w14:schemeClr w14:val="tx1"/>
                  </w14:solidFill>
                </w14:textFill>
              </w:rPr>
              <w:t>分，满分15分。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Merge w:val="continue"/>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p>
        </w:tc>
        <w:tc>
          <w:tcPr>
            <w:tcW w:w="1214" w:type="dxa"/>
            <w:vMerge w:val="continue"/>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p>
        </w:tc>
        <w:tc>
          <w:tcPr>
            <w:tcW w:w="2188" w:type="dxa"/>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拟委派项目负责人业绩（15分）</w:t>
            </w:r>
          </w:p>
        </w:tc>
        <w:tc>
          <w:tcPr>
            <w:tcW w:w="5245" w:type="dxa"/>
            <w:vAlign w:val="center"/>
          </w:tcPr>
          <w:p>
            <w:pPr>
              <w:spacing w:line="400" w:lineRule="exact"/>
              <w:jc w:val="left"/>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项目负责人</w:t>
            </w:r>
            <w:r>
              <w:rPr>
                <w:rFonts w:hint="eastAsia" w:ascii="仿宋" w:hAnsi="仿宋" w:eastAsia="仿宋"/>
                <w:color w:val="000000" w:themeColor="text1"/>
                <w:szCs w:val="21"/>
                <w:highlight w:val="none"/>
                <w14:textFill>
                  <w14:solidFill>
                    <w14:schemeClr w14:val="tx1"/>
                  </w14:solidFill>
                </w14:textFill>
              </w:rPr>
              <w:t>具有5年以上</w:t>
            </w:r>
            <w:r>
              <w:rPr>
                <w:rFonts w:hint="eastAsia" w:ascii="仿宋" w:hAnsi="仿宋" w:eastAsia="仿宋"/>
                <w:color w:val="000000" w:themeColor="text1"/>
                <w:szCs w:val="21"/>
                <w:highlight w:val="none"/>
                <w:lang w:val="en-US" w:eastAsia="zh-CN"/>
                <w14:textFill>
                  <w14:solidFill>
                    <w14:schemeClr w14:val="tx1"/>
                  </w14:solidFill>
                </w14:textFill>
              </w:rPr>
              <w:t>可研报告</w:t>
            </w:r>
            <w:r>
              <w:rPr>
                <w:rFonts w:hint="eastAsia" w:ascii="仿宋" w:hAnsi="仿宋" w:eastAsia="仿宋"/>
                <w:color w:val="000000" w:themeColor="text1"/>
                <w:szCs w:val="21"/>
                <w:highlight w:val="none"/>
                <w14:textFill>
                  <w14:solidFill>
                    <w14:schemeClr w14:val="tx1"/>
                  </w14:solidFill>
                </w14:textFill>
              </w:rPr>
              <w:t>编制经验</w:t>
            </w:r>
            <w:r>
              <w:rPr>
                <w:rFonts w:hint="eastAsia" w:ascii="仿宋" w:hAnsi="仿宋" w:eastAsia="仿宋"/>
                <w:color w:val="000000" w:themeColor="text1"/>
                <w:szCs w:val="21"/>
                <w:highlight w:val="none"/>
                <w:lang w:val="en-US" w:eastAsia="zh-CN"/>
                <w14:textFill>
                  <w14:solidFill>
                    <w14:schemeClr w14:val="tx1"/>
                  </w14:solidFill>
                </w14:textFill>
              </w:rPr>
              <w:t>得5分</w:t>
            </w:r>
            <w:r>
              <w:rPr>
                <w:rFonts w:hint="eastAsia" w:ascii="仿宋" w:hAnsi="仿宋" w:eastAsia="仿宋"/>
                <w:color w:val="000000" w:themeColor="text1"/>
                <w:szCs w:val="21"/>
                <w:highlight w:val="none"/>
                <w14:textFill>
                  <w14:solidFill>
                    <w14:schemeClr w14:val="tx1"/>
                  </w14:solidFill>
                </w14:textFill>
              </w:rPr>
              <w:t>，具有高级工程师或以上职称</w:t>
            </w:r>
            <w:r>
              <w:rPr>
                <w:rFonts w:hint="eastAsia" w:ascii="仿宋" w:hAnsi="仿宋" w:eastAsia="仿宋"/>
                <w:color w:val="000000" w:themeColor="text1"/>
                <w:szCs w:val="21"/>
                <w:highlight w:val="none"/>
                <w:lang w:val="en-US" w:eastAsia="zh-CN"/>
                <w14:textFill>
                  <w14:solidFill>
                    <w14:schemeClr w14:val="tx1"/>
                  </w14:solidFill>
                </w14:textFill>
              </w:rPr>
              <w:t>得5分，具有</w:t>
            </w:r>
            <w:r>
              <w:rPr>
                <w:rFonts w:hint="eastAsia" w:ascii="仿宋" w:hAnsi="仿宋" w:eastAsia="仿宋"/>
                <w:color w:val="000000" w:themeColor="text1"/>
                <w:szCs w:val="21"/>
                <w:highlight w:val="none"/>
                <w14:textFill>
                  <w14:solidFill>
                    <w14:schemeClr w14:val="tx1"/>
                  </w14:solidFill>
                </w14:textFill>
              </w:rPr>
              <w:t>注册咨询工程师职业资格得5分，满分15分。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3</w:t>
            </w:r>
          </w:p>
        </w:tc>
        <w:tc>
          <w:tcPr>
            <w:tcW w:w="1214" w:type="dxa"/>
            <w:vMerge w:val="restart"/>
            <w:vAlign w:val="center"/>
          </w:tcPr>
          <w:p>
            <w:pPr>
              <w:spacing w:line="40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服务</w:t>
            </w:r>
          </w:p>
          <w:p>
            <w:pPr>
              <w:spacing w:line="40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（30分）</w:t>
            </w:r>
          </w:p>
        </w:tc>
        <w:tc>
          <w:tcPr>
            <w:tcW w:w="2188" w:type="dxa"/>
            <w:vAlign w:val="center"/>
          </w:tcPr>
          <w:p>
            <w:pPr>
              <w:spacing w:line="400" w:lineRule="exact"/>
              <w:jc w:val="center"/>
              <w:rPr>
                <w:rFonts w:hint="eastAsia"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工</w:t>
            </w:r>
            <w:r>
              <w:rPr>
                <w:rFonts w:hint="eastAsia" w:ascii="仿宋" w:hAnsi="仿宋" w:eastAsia="仿宋"/>
                <w:color w:val="000000" w:themeColor="text1"/>
                <w:szCs w:val="21"/>
                <w:highlight w:val="none"/>
                <w14:textFill>
                  <w14:solidFill>
                    <w14:schemeClr w14:val="tx1"/>
                  </w14:solidFill>
                </w14:textFill>
              </w:rPr>
              <w:t>作内容、管理措施及相关承诺（15分）</w:t>
            </w:r>
          </w:p>
        </w:tc>
        <w:tc>
          <w:tcPr>
            <w:tcW w:w="5245" w:type="dxa"/>
            <w:vAlign w:val="center"/>
          </w:tcPr>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工作方案科学先进，针对性强，操作性高，服务质量</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保证措施得力，能够实现成本预控，优得 11-15 分，</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良得 6-10 分，一般得 1-5 分。本项取整数。</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w:t>
            </w:r>
          </w:p>
        </w:tc>
        <w:tc>
          <w:tcPr>
            <w:tcW w:w="1214" w:type="dxa"/>
            <w:vMerge w:val="continue"/>
            <w:vAlign w:val="center"/>
          </w:tcPr>
          <w:p>
            <w:pPr>
              <w:spacing w:line="400" w:lineRule="exact"/>
              <w:jc w:val="center"/>
              <w:rPr>
                <w:rFonts w:ascii="仿宋" w:hAnsi="仿宋" w:eastAsia="仿宋"/>
                <w:color w:val="000000" w:themeColor="text1"/>
                <w:szCs w:val="21"/>
                <w:highlight w:val="none"/>
                <w14:textFill>
                  <w14:solidFill>
                    <w14:schemeClr w14:val="tx1"/>
                  </w14:solidFill>
                </w14:textFill>
              </w:rPr>
            </w:pPr>
          </w:p>
        </w:tc>
        <w:tc>
          <w:tcPr>
            <w:tcW w:w="2188" w:type="dxa"/>
            <w:vAlign w:val="center"/>
          </w:tcPr>
          <w:p>
            <w:pPr>
              <w:spacing w:line="400" w:lineRule="exact"/>
              <w:jc w:val="center"/>
              <w:rPr>
                <w:rFonts w:hint="eastAsia"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工</w:t>
            </w:r>
            <w:r>
              <w:rPr>
                <w:rFonts w:hint="eastAsia" w:ascii="仿宋" w:hAnsi="仿宋" w:eastAsia="仿宋"/>
                <w:color w:val="000000" w:themeColor="text1"/>
                <w:szCs w:val="21"/>
                <w:highlight w:val="none"/>
                <w14:textFill>
                  <w14:solidFill>
                    <w14:schemeClr w14:val="tx1"/>
                  </w14:solidFill>
                </w14:textFill>
              </w:rPr>
              <w:t>作难点及对策分析（15分）</w:t>
            </w:r>
          </w:p>
        </w:tc>
        <w:tc>
          <w:tcPr>
            <w:tcW w:w="5245" w:type="dxa"/>
            <w:vAlign w:val="center"/>
          </w:tcPr>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工作难点分析到位，对策具有较强的针对性和可行</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性，优得 11-15 分，良得 6-10 分，一般得 1-5 分。</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本项取整数。</w:t>
            </w:r>
          </w:p>
          <w:p>
            <w:pPr>
              <w:spacing w:line="400" w:lineRule="exact"/>
              <w:jc w:val="left"/>
              <w:rPr>
                <w:rFonts w:hint="eastAsia" w:ascii="仿宋" w:hAnsi="仿宋" w:eastAsia="仿宋"/>
                <w:color w:val="000000" w:themeColor="text1"/>
                <w:szCs w:val="21"/>
                <w:highlight w:val="none"/>
                <w:lang w:val="en-US" w:eastAsia="zh-CN"/>
                <w14:textFill>
                  <w14:solidFill>
                    <w14:schemeClr w14:val="tx1"/>
                  </w14:solidFill>
                </w14:textFill>
              </w:rPr>
            </w:pPr>
          </w:p>
        </w:tc>
      </w:tr>
    </w:tbl>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br w:type="page"/>
      </w: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报价文件构成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1、报价表（附件1）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2、法定代表人授权委托书及身份证件(附件2)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r>
        <w:rPr>
          <w:rFonts w:hint="eastAsia" w:ascii="仿宋" w:hAnsi="仿宋" w:eastAsia="仿宋"/>
          <w:sz w:val="32"/>
          <w:szCs w:val="40"/>
          <w:highlight w:val="none"/>
        </w:rPr>
        <w:t>如法定代表人参与项目，仅需请提供其身份证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3、报价人资格证明文件：</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sz w:val="32"/>
          <w:szCs w:val="40"/>
          <w:highlight w:val="none"/>
        </w:rPr>
      </w:pPr>
      <w:r>
        <w:rPr>
          <w:rFonts w:hint="eastAsia" w:ascii="仿宋" w:hAnsi="仿宋" w:eastAsia="仿宋"/>
          <w:sz w:val="32"/>
          <w:szCs w:val="40"/>
          <w:highlight w:val="none"/>
        </w:rPr>
        <w:t>（1）营业执照；</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sz w:val="32"/>
          <w:szCs w:val="40"/>
          <w:highlight w:val="none"/>
        </w:rPr>
      </w:pPr>
      <w:r>
        <w:rPr>
          <w:rFonts w:hint="eastAsia" w:ascii="仿宋" w:hAnsi="仿宋" w:eastAsia="仿宋"/>
          <w:sz w:val="32"/>
          <w:szCs w:val="40"/>
          <w:highlight w:val="none"/>
        </w:rPr>
        <w:t>（2）资质文件；</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sz w:val="32"/>
          <w:szCs w:val="40"/>
          <w:highlight w:val="none"/>
        </w:rPr>
      </w:pPr>
      <w:r>
        <w:rPr>
          <w:rFonts w:hint="eastAsia" w:ascii="仿宋" w:hAnsi="仿宋" w:eastAsia="仿宋"/>
          <w:sz w:val="32"/>
          <w:szCs w:val="40"/>
          <w:highlight w:val="none"/>
        </w:rPr>
        <w:t>（3）20</w:t>
      </w:r>
      <w:r>
        <w:rPr>
          <w:rFonts w:hint="eastAsia" w:ascii="仿宋" w:hAnsi="仿宋" w:eastAsia="仿宋"/>
          <w:sz w:val="32"/>
          <w:szCs w:val="40"/>
          <w:highlight w:val="none"/>
          <w:lang w:val="en-US" w:eastAsia="zh-CN"/>
        </w:rPr>
        <w:t>20</w:t>
      </w:r>
      <w:r>
        <w:rPr>
          <w:rFonts w:hint="eastAsia" w:ascii="仿宋" w:hAnsi="仿宋" w:eastAsia="仿宋"/>
          <w:sz w:val="32"/>
          <w:szCs w:val="40"/>
          <w:highlight w:val="none"/>
        </w:rPr>
        <w:t>年1月1日以来，承担过类似业绩；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40"/>
          <w:highlight w:val="none"/>
        </w:rPr>
      </w:pPr>
      <w:r>
        <w:rPr>
          <w:rFonts w:hint="eastAsia" w:ascii="仿宋" w:hAnsi="仿宋" w:eastAsia="仿宋"/>
          <w:sz w:val="32"/>
          <w:szCs w:val="40"/>
          <w:highlight w:val="none"/>
        </w:rPr>
        <w:t>4、服务方案、进度计划及承诺（格式自拟）。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40"/>
          <w:highlight w:val="none"/>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rPr>
          <w:rFonts w:ascii="仿宋" w:hAnsi="仿宋" w:eastAsia="仿宋" w:cs="仿宋"/>
          <w:color w:val="000000" w:themeColor="text1"/>
          <w:szCs w:val="21"/>
          <w:highlight w:val="none"/>
          <w14:textFill>
            <w14:solidFill>
              <w14:schemeClr w14:val="tx1"/>
            </w14:solidFill>
          </w14:textFill>
        </w:rPr>
      </w:pPr>
    </w:p>
    <w:p>
      <w:pPr>
        <w:widowControl/>
        <w:jc w:val="left"/>
        <w:rPr>
          <w:rFonts w:ascii="仿宋" w:hAnsi="仿宋" w:eastAsia="仿宋"/>
          <w:color w:val="000000" w:themeColor="text1"/>
          <w:kern w:val="44"/>
          <w:sz w:val="21"/>
          <w:szCs w:val="21"/>
          <w:highlight w:val="none"/>
          <w14:textFill>
            <w14:solidFill>
              <w14:schemeClr w14:val="tx1"/>
            </w14:solidFill>
          </w14:textFill>
        </w:rPr>
      </w:pPr>
      <w:r>
        <w:rPr>
          <w:rFonts w:hint="eastAsia" w:ascii="仿宋" w:hAnsi="仿宋" w:eastAsia="仿宋"/>
          <w:color w:val="000000" w:themeColor="text1"/>
          <w:kern w:val="44"/>
          <w:sz w:val="21"/>
          <w:szCs w:val="21"/>
          <w:highlight w:val="none"/>
          <w14:textFill>
            <w14:solidFill>
              <w14:schemeClr w14:val="tx1"/>
            </w14:solidFill>
          </w14:textFill>
        </w:rPr>
        <w:t>附件1</w:t>
      </w:r>
    </w:p>
    <w:p>
      <w:pPr>
        <w:spacing w:line="400" w:lineRule="exact"/>
        <w:rPr>
          <w:rFonts w:ascii="仿宋" w:hAnsi="仿宋" w:eastAsia="仿宋"/>
          <w:color w:val="000000" w:themeColor="text1"/>
          <w:szCs w:val="21"/>
          <w:highlight w:val="none"/>
          <w14:textFill>
            <w14:solidFill>
              <w14:schemeClr w14:val="tx1"/>
            </w14:solidFill>
          </w14:textFill>
        </w:rPr>
      </w:pPr>
    </w:p>
    <w:p>
      <w:pPr>
        <w:spacing w:line="400" w:lineRule="exact"/>
        <w:jc w:val="center"/>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报价表</w:t>
      </w:r>
    </w:p>
    <w:p>
      <w:pPr>
        <w:spacing w:line="400" w:lineRule="exact"/>
        <w:rPr>
          <w:rFonts w:ascii="仿宋" w:hAnsi="仿宋" w:eastAsia="仿宋"/>
          <w:color w:val="000000" w:themeColor="text1"/>
          <w:szCs w:val="21"/>
          <w:highlight w:val="none"/>
          <w14:textFill>
            <w14:solidFill>
              <w14:schemeClr w14:val="tx1"/>
            </w14:solidFill>
          </w14:textFill>
        </w:rPr>
      </w:pP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3"/>
        <w:gridCol w:w="4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113" w:type="dxa"/>
            <w:vAlign w:val="center"/>
          </w:tcPr>
          <w:p>
            <w:pPr>
              <w:spacing w:line="40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宿松中燃资产收购项目</w:t>
            </w:r>
          </w:p>
          <w:p>
            <w:pPr>
              <w:spacing w:line="4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可行性研究</w:t>
            </w:r>
            <w:r>
              <w:rPr>
                <w:rFonts w:hint="eastAsia" w:ascii="仿宋" w:hAnsi="仿宋" w:eastAsia="仿宋" w:cs="仿宋"/>
                <w:color w:val="000000" w:themeColor="text1"/>
                <w:szCs w:val="21"/>
                <w:highlight w:val="none"/>
                <w14:textFill>
                  <w14:solidFill>
                    <w14:schemeClr w14:val="tx1"/>
                  </w14:solidFill>
                </w14:textFill>
              </w:rPr>
              <w:t>报告编制</w:t>
            </w:r>
          </w:p>
        </w:tc>
        <w:tc>
          <w:tcPr>
            <w:tcW w:w="4415" w:type="dxa"/>
            <w:vAlign w:val="center"/>
          </w:tcPr>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报价（人民币）：元，</w:t>
            </w:r>
          </w:p>
          <w:p>
            <w:pPr>
              <w:spacing w:line="400" w:lineRule="exact"/>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113" w:type="dxa"/>
            <w:vAlign w:val="center"/>
          </w:tcPr>
          <w:p>
            <w:pPr>
              <w:spacing w:line="40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合计</w:t>
            </w:r>
          </w:p>
        </w:tc>
        <w:tc>
          <w:tcPr>
            <w:tcW w:w="4415" w:type="dxa"/>
            <w:vAlign w:val="center"/>
          </w:tcPr>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小写（人民币）：元，</w:t>
            </w: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528" w:type="dxa"/>
            <w:gridSpan w:val="2"/>
            <w:vAlign w:val="center"/>
          </w:tcPr>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备注：报价含</w:t>
            </w:r>
            <w:r>
              <w:rPr>
                <w:rFonts w:hint="eastAsia" w:ascii="仿宋" w:hAnsi="仿宋" w:eastAsia="仿宋" w:cs="仿宋"/>
                <w:color w:val="000000" w:themeColor="text1"/>
                <w:szCs w:val="21"/>
                <w:highlight w:val="none"/>
                <w:u w:val="single"/>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增值税专用发票。</w:t>
            </w:r>
          </w:p>
        </w:tc>
      </w:tr>
    </w:tbl>
    <w:p>
      <w:pPr>
        <w:spacing w:line="400" w:lineRule="exact"/>
        <w:rPr>
          <w:rFonts w:ascii="仿宋" w:hAnsi="仿宋" w:eastAsia="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注：报价含6%增值税。</w:t>
      </w: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联系人：</w:t>
      </w: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联系电话：</w:t>
      </w: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报价人（公章）：</w:t>
      </w: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日期;</w:t>
      </w:r>
    </w:p>
    <w:p>
      <w:pPr>
        <w:spacing w:line="400" w:lineRule="exact"/>
        <w:ind w:firstLine="420" w:firstLineChars="200"/>
        <w:rPr>
          <w:rFonts w:ascii="仿宋" w:hAnsi="仿宋" w:eastAsia="仿宋"/>
          <w:color w:val="000000" w:themeColor="text1"/>
          <w:szCs w:val="21"/>
          <w:highlight w:val="none"/>
          <w14:textFill>
            <w14:solidFill>
              <w14:schemeClr w14:val="tx1"/>
            </w14:solidFill>
          </w14:textFill>
        </w:rPr>
      </w:pPr>
    </w:p>
    <w:p>
      <w:pPr>
        <w:pStyle w:val="2"/>
        <w:spacing w:line="360" w:lineRule="auto"/>
        <w:jc w:val="center"/>
        <w:textAlignment w:val="auto"/>
        <w:rPr>
          <w:rFonts w:ascii="仿宋" w:hAnsi="仿宋" w:eastAsia="仿宋"/>
          <w:b w:val="0"/>
          <w:color w:val="000000" w:themeColor="text1"/>
          <w:kern w:val="44"/>
          <w:sz w:val="2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rPr>
          <w:rFonts w:ascii="仿宋" w:hAnsi="仿宋" w:eastAsia="仿宋"/>
          <w:color w:val="000000" w:themeColor="text1"/>
          <w:szCs w:val="21"/>
          <w:highlight w:val="none"/>
          <w14:textFill>
            <w14:solidFill>
              <w14:schemeClr w14:val="tx1"/>
            </w14:solidFill>
          </w14:textFill>
        </w:rPr>
      </w:pPr>
    </w:p>
    <w:p>
      <w:pPr>
        <w:pStyle w:val="2"/>
        <w:spacing w:line="360" w:lineRule="auto"/>
        <w:textAlignment w:val="auto"/>
        <w:rPr>
          <w:rFonts w:ascii="仿宋" w:hAnsi="仿宋" w:eastAsia="仿宋"/>
          <w:b w:val="0"/>
          <w:color w:val="000000" w:themeColor="text1"/>
          <w:kern w:val="44"/>
          <w:sz w:val="21"/>
          <w:szCs w:val="21"/>
          <w:highlight w:val="none"/>
          <w14:textFill>
            <w14:solidFill>
              <w14:schemeClr w14:val="tx1"/>
            </w14:solidFill>
          </w14:textFill>
        </w:rPr>
      </w:pPr>
      <w:r>
        <w:rPr>
          <w:rFonts w:ascii="仿宋" w:hAnsi="仿宋" w:eastAsia="仿宋"/>
          <w:b w:val="0"/>
          <w:color w:val="000000" w:themeColor="text1"/>
          <w:kern w:val="44"/>
          <w:sz w:val="21"/>
          <w:szCs w:val="21"/>
          <w:highlight w:val="none"/>
          <w14:textFill>
            <w14:solidFill>
              <w14:schemeClr w14:val="tx1"/>
            </w14:solidFill>
          </w14:textFill>
        </w:rPr>
        <w:t>附件</w:t>
      </w:r>
      <w:r>
        <w:rPr>
          <w:rFonts w:hint="eastAsia" w:ascii="仿宋" w:hAnsi="仿宋" w:eastAsia="仿宋"/>
          <w:b w:val="0"/>
          <w:color w:val="000000" w:themeColor="text1"/>
          <w:kern w:val="44"/>
          <w:sz w:val="21"/>
          <w:szCs w:val="21"/>
          <w:highlight w:val="none"/>
          <w14:textFill>
            <w14:solidFill>
              <w14:schemeClr w14:val="tx1"/>
            </w14:solidFill>
          </w14:textFill>
        </w:rPr>
        <w:t>2</w:t>
      </w:r>
    </w:p>
    <w:p>
      <w:pPr>
        <w:pStyle w:val="2"/>
        <w:spacing w:line="360" w:lineRule="auto"/>
        <w:jc w:val="center"/>
        <w:textAlignment w:val="auto"/>
        <w:rPr>
          <w:rFonts w:ascii="仿宋" w:hAnsi="仿宋" w:eastAsia="仿宋"/>
          <w:b w:val="0"/>
          <w:color w:val="000000" w:themeColor="text1"/>
          <w:kern w:val="44"/>
          <w:sz w:val="21"/>
          <w:szCs w:val="21"/>
          <w:highlight w:val="none"/>
          <w14:textFill>
            <w14:solidFill>
              <w14:schemeClr w14:val="tx1"/>
            </w14:solidFill>
          </w14:textFill>
        </w:rPr>
      </w:pPr>
      <w:r>
        <w:rPr>
          <w:rFonts w:hint="eastAsia" w:ascii="仿宋" w:hAnsi="仿宋" w:eastAsia="仿宋"/>
          <w:b w:val="0"/>
          <w:color w:val="000000" w:themeColor="text1"/>
          <w:kern w:val="44"/>
          <w:sz w:val="21"/>
          <w:szCs w:val="21"/>
          <w:highlight w:val="none"/>
          <w14:textFill>
            <w14:solidFill>
              <w14:schemeClr w14:val="tx1"/>
            </w14:solidFill>
          </w14:textFill>
        </w:rPr>
        <w:t>法人代表授权委托书</w:t>
      </w:r>
    </w:p>
    <w:p>
      <w:pPr>
        <w:rPr>
          <w:rFonts w:ascii="仿宋" w:hAnsi="仿宋" w:eastAsia="仿宋" w:cs="仿宋"/>
          <w:color w:val="000000" w:themeColor="text1"/>
          <w:szCs w:val="21"/>
          <w:highlight w:val="none"/>
          <w14:textFill>
            <w14:solidFill>
              <w14:schemeClr w14:val="tx1"/>
            </w14:solidFill>
          </w14:textFill>
        </w:rPr>
      </w:pPr>
    </w:p>
    <w:p>
      <w:pPr>
        <w:spacing w:line="40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u w:val="single"/>
          <w:lang w:val="en-US" w:eastAsia="zh-CN"/>
          <w14:textFill>
            <w14:solidFill>
              <w14:schemeClr w14:val="tx1"/>
            </w14:solidFill>
          </w14:textFill>
        </w:rPr>
        <w:t>宿松</w:t>
      </w:r>
      <w:r>
        <w:rPr>
          <w:rFonts w:hint="eastAsia" w:ascii="仿宋" w:hAnsi="仿宋" w:eastAsia="仿宋" w:cs="仿宋"/>
          <w:color w:val="000000" w:themeColor="text1"/>
          <w:szCs w:val="21"/>
          <w:highlight w:val="none"/>
          <w:u w:val="single"/>
          <w14:textFill>
            <w14:solidFill>
              <w14:schemeClr w14:val="tx1"/>
            </w14:solidFill>
          </w14:textFill>
        </w:rPr>
        <w:t>徽商长城能源有限公司</w:t>
      </w:r>
      <w:r>
        <w:rPr>
          <w:rFonts w:hint="eastAsia" w:ascii="仿宋" w:hAnsi="仿宋" w:eastAsia="仿宋" w:cs="仿宋"/>
          <w:color w:val="000000" w:themeColor="text1"/>
          <w:szCs w:val="21"/>
          <w:highlight w:val="none"/>
          <w14:textFill>
            <w14:solidFill>
              <w14:schemeClr w14:val="tx1"/>
            </w14:solidFill>
          </w14:textFill>
        </w:rPr>
        <w:t>：</w:t>
      </w:r>
    </w:p>
    <w:p>
      <w:pPr>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p>
    <w:p>
      <w:pPr>
        <w:snapToGrid w:val="0"/>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u w:val="single"/>
          <w14:textFill>
            <w14:solidFill>
              <w14:schemeClr w14:val="tx1"/>
            </w14:solidFill>
          </w14:textFill>
        </w:rPr>
        <w:t>（报价人全称）（法定代表人）</w:t>
      </w:r>
      <w:r>
        <w:rPr>
          <w:rFonts w:hint="eastAsia" w:ascii="仿宋" w:hAnsi="仿宋" w:eastAsia="仿宋" w:cs="仿宋"/>
          <w:color w:val="000000" w:themeColor="text1"/>
          <w:szCs w:val="21"/>
          <w:highlight w:val="none"/>
          <w14:textFill>
            <w14:solidFill>
              <w14:schemeClr w14:val="tx1"/>
            </w14:solidFill>
          </w14:textFill>
        </w:rPr>
        <w:t>合法地代表我单位，授权</w:t>
      </w:r>
      <w:r>
        <w:rPr>
          <w:rFonts w:hint="eastAsia" w:ascii="仿宋" w:hAnsi="仿宋" w:eastAsia="仿宋" w:cs="仿宋"/>
          <w:color w:val="000000" w:themeColor="text1"/>
          <w:szCs w:val="21"/>
          <w:highlight w:val="none"/>
          <w:u w:val="single"/>
          <w14:textFill>
            <w14:solidFill>
              <w14:schemeClr w14:val="tx1"/>
            </w14:solidFill>
          </w14:textFill>
        </w:rPr>
        <w:t>（报价人）</w:t>
      </w:r>
      <w:r>
        <w:rPr>
          <w:rFonts w:hint="eastAsia" w:ascii="仿宋" w:hAnsi="仿宋" w:eastAsia="仿宋" w:cs="仿宋"/>
          <w:color w:val="000000" w:themeColor="text1"/>
          <w:szCs w:val="21"/>
          <w:highlight w:val="none"/>
          <w14:textFill>
            <w14:solidFill>
              <w14:schemeClr w14:val="tx1"/>
            </w14:solidFill>
          </w14:textFill>
        </w:rPr>
        <w:t>的</w:t>
      </w:r>
      <w:r>
        <w:rPr>
          <w:rFonts w:hint="eastAsia" w:ascii="仿宋" w:hAnsi="仿宋" w:eastAsia="仿宋" w:cs="仿宋"/>
          <w:color w:val="000000" w:themeColor="text1"/>
          <w:szCs w:val="21"/>
          <w:highlight w:val="none"/>
          <w:u w:val="single"/>
          <w14:textFill>
            <w14:solidFill>
              <w14:schemeClr w14:val="tx1"/>
            </w14:solidFill>
          </w14:textFill>
        </w:rPr>
        <w:t>（姓名）</w:t>
      </w:r>
      <w:r>
        <w:rPr>
          <w:rFonts w:hint="eastAsia" w:ascii="仿宋" w:hAnsi="仿宋" w:eastAsia="仿宋" w:cs="仿宋"/>
          <w:color w:val="000000" w:themeColor="text1"/>
          <w:szCs w:val="21"/>
          <w:highlight w:val="none"/>
          <w14:textFill>
            <w14:solidFill>
              <w14:schemeClr w14:val="tx1"/>
            </w14:solidFill>
          </w14:textFill>
        </w:rPr>
        <w:t>为我单位的合法代理人，该代理人有权在</w:t>
      </w:r>
      <w:r>
        <w:rPr>
          <w:rFonts w:hint="eastAsia" w:ascii="仿宋" w:hAnsi="仿宋" w:eastAsia="仿宋" w:cs="仿宋"/>
          <w:color w:val="000000" w:themeColor="text1"/>
          <w:szCs w:val="21"/>
          <w:highlight w:val="none"/>
          <w:u w:val="single"/>
          <w14:textFill>
            <w14:solidFill>
              <w14:schemeClr w14:val="tx1"/>
            </w14:solidFill>
          </w14:textFill>
        </w:rPr>
        <w:t>（采购项目名称）</w:t>
      </w:r>
      <w:r>
        <w:rPr>
          <w:rFonts w:hint="eastAsia" w:ascii="仿宋" w:hAnsi="仿宋" w:eastAsia="仿宋" w:cs="仿宋"/>
          <w:color w:val="000000" w:themeColor="text1"/>
          <w:szCs w:val="21"/>
          <w:highlight w:val="none"/>
          <w14:textFill>
            <w14:solidFill>
              <w14:schemeClr w14:val="tx1"/>
            </w14:solidFill>
          </w14:textFill>
        </w:rPr>
        <w:t>采购的投标活动中，以我单位的名义签署报价文件、与采购人协商、签订合同以及执行一切与此有关的事项。</w:t>
      </w:r>
    </w:p>
    <w:p>
      <w:pPr>
        <w:snapToGrid w:val="0"/>
        <w:spacing w:line="400" w:lineRule="exact"/>
        <w:ind w:firstLine="411" w:firstLineChars="196"/>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本授权书于年月日签字生效，特此声明。</w:t>
      </w:r>
    </w:p>
    <w:p>
      <w:pPr>
        <w:spacing w:line="400" w:lineRule="exact"/>
        <w:rPr>
          <w:rFonts w:ascii="仿宋" w:hAnsi="仿宋" w:eastAsia="仿宋" w:cs="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报价人：</w:t>
      </w:r>
      <w:r>
        <w:rPr>
          <w:rFonts w:hint="eastAsia" w:ascii="仿宋" w:hAnsi="仿宋" w:eastAsia="仿宋" w:cs="仿宋"/>
          <w:color w:val="000000" w:themeColor="text1"/>
          <w:szCs w:val="21"/>
          <w:highlight w:val="none"/>
          <w:u w:val="single"/>
          <w14:textFill>
            <w14:solidFill>
              <w14:schemeClr w14:val="tx1"/>
            </w14:solidFill>
          </w14:textFill>
        </w:rPr>
        <w:t>（盖章）</w:t>
      </w:r>
    </w:p>
    <w:p>
      <w:pPr>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法定代表签字（或签章）：</w:t>
      </w:r>
    </w:p>
    <w:p>
      <w:pPr>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授权代理人（被授权人）签字：</w:t>
      </w:r>
    </w:p>
    <w:p>
      <w:pPr>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p>
    <w:p>
      <w:pPr>
        <w:spacing w:line="400" w:lineRule="exact"/>
        <w:ind w:firstLine="420" w:firstLineChars="200"/>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职务：</w:t>
      </w:r>
    </w:p>
    <w:p>
      <w:pPr>
        <w:spacing w:line="400" w:lineRule="exact"/>
        <w:ind w:firstLine="420" w:firstLineChars="200"/>
        <w:rPr>
          <w:rFonts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电话：</w:t>
      </w:r>
    </w:p>
    <w:p>
      <w:pPr>
        <w:spacing w:line="400" w:lineRule="exact"/>
        <w:rPr>
          <w:rFonts w:ascii="仿宋" w:hAnsi="仿宋" w:eastAsia="仿宋" w:cs="仿宋"/>
          <w:color w:val="000000" w:themeColor="text1"/>
          <w:szCs w:val="21"/>
          <w:highlight w:val="none"/>
          <w14:textFill>
            <w14:solidFill>
              <w14:schemeClr w14:val="tx1"/>
            </w14:solidFill>
          </w14:textFill>
        </w:rPr>
      </w:pPr>
    </w:p>
    <w:p>
      <w:pPr>
        <w:pStyle w:val="2"/>
        <w:spacing w:line="360" w:lineRule="auto"/>
        <w:jc w:val="center"/>
        <w:textAlignment w:val="auto"/>
        <w:rPr>
          <w:rFonts w:ascii="仿宋" w:hAnsi="仿宋" w:eastAsia="仿宋"/>
          <w:b w:val="0"/>
          <w:color w:val="000000" w:themeColor="text1"/>
          <w:kern w:val="44"/>
          <w:sz w:val="21"/>
          <w:szCs w:val="21"/>
          <w:highlight w:val="none"/>
          <w14:textFill>
            <w14:solidFill>
              <w14:schemeClr w14:val="tx1"/>
            </w14:solidFill>
          </w14:textFill>
        </w:rPr>
      </w:pPr>
      <w:r>
        <w:rPr>
          <w:rFonts w:hint="eastAsia" w:ascii="仿宋" w:hAnsi="仿宋" w:eastAsia="仿宋" w:cs="仿宋"/>
          <w:b w:val="0"/>
          <w:color w:val="000000" w:themeColor="text1"/>
          <w:sz w:val="21"/>
          <w:szCs w:val="21"/>
          <w:highlight w:val="none"/>
          <w14:textFill>
            <w14:solidFill>
              <w14:schemeClr w14:val="tx1"/>
            </w14:solidFill>
          </w14:textFill>
        </w:rPr>
        <w:t>日期：</w:t>
      </w:r>
    </w:p>
    <w:p>
      <w:pPr>
        <w:rPr>
          <w:rFonts w:hint="eastAsia" w:ascii="仿宋" w:hAnsi="仿宋" w:eastAsia="仿宋"/>
          <w:snapToGrid w:val="0"/>
          <w:color w:val="000000" w:themeColor="text1"/>
          <w:sz w:val="28"/>
          <w:szCs w:val="28"/>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附：被授权人身份证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w:altName w:val="Arial"/>
    <w:panose1 w:val="00000000000000000000"/>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embedRegular r:id="rId1" w:fontKey="{AE75EB3F-08BB-4B22-A31D-2805FDE3C73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NDc3YTllMDBmMWE4ZjU4YTVjNzliNzFmZGViMWMifQ=="/>
  </w:docVars>
  <w:rsids>
    <w:rsidRoot w:val="00E95C37"/>
    <w:rsid w:val="00105AC8"/>
    <w:rsid w:val="009F0018"/>
    <w:rsid w:val="00E95C37"/>
    <w:rsid w:val="02940B5C"/>
    <w:rsid w:val="030A6EA5"/>
    <w:rsid w:val="035B5ED1"/>
    <w:rsid w:val="03D50354"/>
    <w:rsid w:val="051056CA"/>
    <w:rsid w:val="05CE77A3"/>
    <w:rsid w:val="06A27C64"/>
    <w:rsid w:val="097B6DAF"/>
    <w:rsid w:val="0A3116C3"/>
    <w:rsid w:val="0B772A7C"/>
    <w:rsid w:val="109B05C8"/>
    <w:rsid w:val="1251118E"/>
    <w:rsid w:val="161742C4"/>
    <w:rsid w:val="17666D04"/>
    <w:rsid w:val="1AB23FEC"/>
    <w:rsid w:val="1C284315"/>
    <w:rsid w:val="1C8D7265"/>
    <w:rsid w:val="1E8E3FC6"/>
    <w:rsid w:val="20AC27ED"/>
    <w:rsid w:val="219B57A9"/>
    <w:rsid w:val="2202426B"/>
    <w:rsid w:val="259F0139"/>
    <w:rsid w:val="26BDAFF2"/>
    <w:rsid w:val="28680D52"/>
    <w:rsid w:val="28CA026F"/>
    <w:rsid w:val="2E023EF0"/>
    <w:rsid w:val="2E0A2E54"/>
    <w:rsid w:val="2E410075"/>
    <w:rsid w:val="2FD269A0"/>
    <w:rsid w:val="373020B5"/>
    <w:rsid w:val="3ABF023C"/>
    <w:rsid w:val="3B1E5F4C"/>
    <w:rsid w:val="3C020658"/>
    <w:rsid w:val="3FA17A75"/>
    <w:rsid w:val="44CB2452"/>
    <w:rsid w:val="45D647EB"/>
    <w:rsid w:val="46DA3C14"/>
    <w:rsid w:val="4ACE6575"/>
    <w:rsid w:val="4C8B5099"/>
    <w:rsid w:val="4D252750"/>
    <w:rsid w:val="4E227152"/>
    <w:rsid w:val="5622521E"/>
    <w:rsid w:val="592838D2"/>
    <w:rsid w:val="5A5C639E"/>
    <w:rsid w:val="5E8266CD"/>
    <w:rsid w:val="643F7F30"/>
    <w:rsid w:val="67480AA9"/>
    <w:rsid w:val="6FEA443D"/>
    <w:rsid w:val="70D6480D"/>
    <w:rsid w:val="748154FD"/>
    <w:rsid w:val="75435FA3"/>
    <w:rsid w:val="763E6013"/>
    <w:rsid w:val="76D85D4F"/>
    <w:rsid w:val="787C3EEC"/>
    <w:rsid w:val="78F675BD"/>
    <w:rsid w:val="7AF2060B"/>
    <w:rsid w:val="D6D7AA82"/>
    <w:rsid w:val="EE5F34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pacing w:before="120" w:after="120" w:line="480" w:lineRule="atLeast"/>
      <w:jc w:val="left"/>
      <w:textAlignment w:val="baseline"/>
      <w:outlineLvl w:val="0"/>
    </w:pPr>
    <w:rPr>
      <w:rFonts w:ascii="宋体" w:hAnsi="Univers"/>
      <w:b/>
      <w:color w:val="000000"/>
      <w:kern w:val="28"/>
      <w:sz w:val="28"/>
      <w:szCs w:val="20"/>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8</Pages>
  <Words>2037</Words>
  <Characters>2102</Characters>
  <Lines>11</Lines>
  <Paragraphs>3</Paragraphs>
  <TotalTime>0</TotalTime>
  <ScaleCrop>false</ScaleCrop>
  <LinksUpToDate>false</LinksUpToDate>
  <CharactersWithSpaces>2142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2020-02-25T10:35:00Z</dcterms:created>
  <dc:creator>Administrator</dc:creator>
  <cp:lastModifiedBy>Administrator</cp:lastModifiedBy>
  <cp:lastPrinted>2023-04-21T02:25:00Z</cp:lastPrinted>
  <dcterms:modified xsi:type="dcterms:W3CDTF">2023-04-26T02:45:20Z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E07A2EC9FB7D48BB927475B747EECEC3</vt:lpwstr>
  </property>
</Properties>
</file>